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7D17" w14:textId="403B57D9" w:rsidR="00170BA7" w:rsidRDefault="00170BA7" w:rsidP="00170BA7">
      <w:pPr>
        <w:spacing w:after="0" w:line="240" w:lineRule="auto"/>
        <w:rPr>
          <w:rFonts w:ascii="Arial" w:hAnsi="Arial" w:cs="Arial"/>
          <w:b/>
          <w:sz w:val="28"/>
          <w:szCs w:val="24"/>
        </w:rPr>
      </w:pPr>
      <w:bookmarkStart w:id="0" w:name="_Hlk40357933"/>
      <w:r>
        <w:rPr>
          <w:rFonts w:ascii="Arial" w:hAnsi="Arial" w:cs="Arial"/>
          <w:b/>
          <w:noProof/>
          <w:sz w:val="28"/>
          <w:szCs w:val="24"/>
        </w:rPr>
        <w:drawing>
          <wp:inline distT="0" distB="0" distL="0" distR="0" wp14:anchorId="5EFA5E43" wp14:editId="4387A443">
            <wp:extent cx="2854930" cy="542261"/>
            <wp:effectExtent l="0" t="0" r="3175"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CU_S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740" cy="557420"/>
                    </a:xfrm>
                    <a:prstGeom prst="rect">
                      <a:avLst/>
                    </a:prstGeom>
                  </pic:spPr>
                </pic:pic>
              </a:graphicData>
            </a:graphic>
          </wp:inline>
        </w:drawing>
      </w:r>
      <w:r>
        <w:rPr>
          <w:rFonts w:ascii="Arial" w:hAnsi="Arial" w:cs="Arial"/>
          <w:b/>
          <w:sz w:val="28"/>
          <w:szCs w:val="24"/>
        </w:rPr>
        <w:t xml:space="preserve"> </w:t>
      </w:r>
      <w:r>
        <w:rPr>
          <w:rFonts w:ascii="Arial" w:hAnsi="Arial" w:cs="Arial"/>
          <w:b/>
          <w:noProof/>
          <w:sz w:val="28"/>
          <w:szCs w:val="24"/>
        </w:rPr>
        <w:drawing>
          <wp:inline distT="0" distB="0" distL="0" distR="0" wp14:anchorId="360D913C" wp14:editId="435D5D77">
            <wp:extent cx="1083945" cy="861238"/>
            <wp:effectExtent l="0" t="0" r="1905" b="0"/>
            <wp:docPr id="2" name="Afbeelding 2"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PVDA.jpg"/>
                    <pic:cNvPicPr/>
                  </pic:nvPicPr>
                  <pic:blipFill>
                    <a:blip r:embed="rId8">
                      <a:extLst>
                        <a:ext uri="{28A0092B-C50C-407E-A947-70E740481C1C}">
                          <a14:useLocalDpi xmlns:a14="http://schemas.microsoft.com/office/drawing/2010/main" val="0"/>
                        </a:ext>
                      </a:extLst>
                    </a:blip>
                    <a:stretch>
                      <a:fillRect/>
                    </a:stretch>
                  </pic:blipFill>
                  <pic:spPr>
                    <a:xfrm>
                      <a:off x="0" y="0"/>
                      <a:ext cx="1093949" cy="869187"/>
                    </a:xfrm>
                    <a:prstGeom prst="rect">
                      <a:avLst/>
                    </a:prstGeom>
                  </pic:spPr>
                </pic:pic>
              </a:graphicData>
            </a:graphic>
          </wp:inline>
        </w:drawing>
      </w:r>
      <w:r>
        <w:rPr>
          <w:rFonts w:ascii="Arial" w:hAnsi="Arial" w:cs="Arial"/>
          <w:b/>
          <w:noProof/>
          <w:sz w:val="28"/>
          <w:szCs w:val="24"/>
        </w:rPr>
        <w:drawing>
          <wp:inline distT="0" distB="0" distL="0" distR="0" wp14:anchorId="594D79BF" wp14:editId="310529AE">
            <wp:extent cx="1179830" cy="829340"/>
            <wp:effectExtent l="0" t="0" r="1270" b="8890"/>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C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194" cy="850684"/>
                    </a:xfrm>
                    <a:prstGeom prst="rect">
                      <a:avLst/>
                    </a:prstGeom>
                  </pic:spPr>
                </pic:pic>
              </a:graphicData>
            </a:graphic>
          </wp:inline>
        </w:drawing>
      </w:r>
      <w:r>
        <w:rPr>
          <w:rFonts w:ascii="Arial" w:hAnsi="Arial" w:cs="Arial"/>
          <w:b/>
          <w:noProof/>
          <w:sz w:val="28"/>
          <w:szCs w:val="24"/>
        </w:rPr>
        <w:drawing>
          <wp:inline distT="0" distB="0" distL="0" distR="0" wp14:anchorId="7BD49915" wp14:editId="6000479C">
            <wp:extent cx="1701209" cy="744220"/>
            <wp:effectExtent l="0" t="0" r="0" b="0"/>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H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633" cy="757092"/>
                    </a:xfrm>
                    <a:prstGeom prst="rect">
                      <a:avLst/>
                    </a:prstGeom>
                  </pic:spPr>
                </pic:pic>
              </a:graphicData>
            </a:graphic>
          </wp:inline>
        </w:drawing>
      </w:r>
      <w:r>
        <w:rPr>
          <w:rFonts w:ascii="Arial" w:hAnsi="Arial" w:cs="Arial"/>
          <w:b/>
          <w:noProof/>
          <w:sz w:val="28"/>
          <w:szCs w:val="24"/>
        </w:rPr>
        <w:drawing>
          <wp:inline distT="0" distB="0" distL="0" distR="0" wp14:anchorId="23582296" wp14:editId="4661E2D7">
            <wp:extent cx="1956391" cy="722630"/>
            <wp:effectExtent l="0" t="0" r="6350" b="1270"/>
            <wp:docPr id="5" name="Afbeelding 5" descr="Afbeelding met stoppen, zitten, tekening, vrachtw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GROENLIN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290" cy="740323"/>
                    </a:xfrm>
                    <a:prstGeom prst="rect">
                      <a:avLst/>
                    </a:prstGeom>
                  </pic:spPr>
                </pic:pic>
              </a:graphicData>
            </a:graphic>
          </wp:inline>
        </w:drawing>
      </w:r>
      <w:r>
        <w:rPr>
          <w:rFonts w:ascii="Arial" w:hAnsi="Arial" w:cs="Arial"/>
          <w:b/>
          <w:noProof/>
          <w:sz w:val="28"/>
          <w:szCs w:val="24"/>
        </w:rPr>
        <w:drawing>
          <wp:inline distT="0" distB="0" distL="0" distR="0" wp14:anchorId="5FD2AB9D" wp14:editId="7ECC5E1E">
            <wp:extent cx="1679212" cy="120032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D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3452" cy="1253396"/>
                    </a:xfrm>
                    <a:prstGeom prst="rect">
                      <a:avLst/>
                    </a:prstGeom>
                  </pic:spPr>
                </pic:pic>
              </a:graphicData>
            </a:graphic>
          </wp:inline>
        </w:drawing>
      </w:r>
    </w:p>
    <w:p w14:paraId="42E272EC" w14:textId="77777777" w:rsidR="00170BA7" w:rsidRDefault="00170BA7" w:rsidP="00C16FFA">
      <w:pPr>
        <w:spacing w:after="0" w:line="240" w:lineRule="auto"/>
        <w:rPr>
          <w:rFonts w:ascii="Arial" w:hAnsi="Arial" w:cs="Arial"/>
          <w:b/>
          <w:sz w:val="28"/>
          <w:szCs w:val="24"/>
        </w:rPr>
      </w:pPr>
    </w:p>
    <w:p w14:paraId="652AC609" w14:textId="77777777" w:rsidR="00170BA7" w:rsidRPr="00C16FFA" w:rsidRDefault="00170BA7" w:rsidP="00170BA7">
      <w:pPr>
        <w:spacing w:after="0" w:line="240" w:lineRule="auto"/>
        <w:jc w:val="center"/>
        <w:rPr>
          <w:rFonts w:ascii="Arial" w:hAnsi="Arial" w:cs="Arial"/>
          <w:b/>
          <w:sz w:val="24"/>
          <w:szCs w:val="24"/>
        </w:rPr>
      </w:pPr>
    </w:p>
    <w:p w14:paraId="49A0F98F" w14:textId="045FAADE" w:rsidR="00170BA7" w:rsidRPr="00C16FFA" w:rsidRDefault="00170BA7" w:rsidP="00170BA7">
      <w:pPr>
        <w:spacing w:after="0" w:line="240" w:lineRule="auto"/>
        <w:jc w:val="center"/>
        <w:rPr>
          <w:rFonts w:ascii="Arial" w:eastAsia="Times New Roman" w:hAnsi="Arial" w:cs="Arial"/>
          <w:color w:val="000000"/>
          <w:sz w:val="24"/>
          <w:szCs w:val="24"/>
          <w:lang w:eastAsia="nl-NL"/>
        </w:rPr>
      </w:pPr>
      <w:r w:rsidRPr="00C16FFA">
        <w:rPr>
          <w:rFonts w:ascii="Arial" w:hAnsi="Arial" w:cs="Arial"/>
          <w:b/>
          <w:sz w:val="24"/>
          <w:szCs w:val="24"/>
        </w:rPr>
        <w:t>Motie “Niet het kind van de rekening”</w:t>
      </w:r>
      <w:r w:rsidRPr="00C16FFA">
        <w:rPr>
          <w:rFonts w:ascii="Arial" w:hAnsi="Arial" w:cs="Arial"/>
          <w:b/>
          <w:sz w:val="24"/>
          <w:szCs w:val="24"/>
        </w:rPr>
        <w:br/>
      </w:r>
      <w:r w:rsidRPr="00C16FFA">
        <w:rPr>
          <w:rFonts w:ascii="Arial" w:hAnsi="Arial" w:cs="Arial"/>
          <w:b/>
          <w:sz w:val="24"/>
          <w:szCs w:val="24"/>
        </w:rPr>
        <w:br/>
        <w:t xml:space="preserve">(vluchtelingencrisis in </w:t>
      </w:r>
      <w:proofErr w:type="gramStart"/>
      <w:r w:rsidRPr="00C16FFA">
        <w:rPr>
          <w:rFonts w:ascii="Arial" w:hAnsi="Arial" w:cs="Arial"/>
          <w:b/>
          <w:sz w:val="24"/>
          <w:szCs w:val="24"/>
        </w:rPr>
        <w:t xml:space="preserve">Griekenland)   </w:t>
      </w:r>
      <w:proofErr w:type="gramEnd"/>
      <w:r w:rsidRPr="00C16FFA">
        <w:rPr>
          <w:rFonts w:ascii="Arial" w:hAnsi="Arial" w:cs="Arial"/>
          <w:b/>
          <w:sz w:val="24"/>
          <w:szCs w:val="24"/>
        </w:rPr>
        <w:t xml:space="preserve">    </w:t>
      </w:r>
      <w:r w:rsidRPr="00C16FFA">
        <w:rPr>
          <w:rFonts w:ascii="Arial" w:eastAsia="Times New Roman" w:hAnsi="Arial" w:cs="Arial"/>
          <w:color w:val="000000"/>
          <w:sz w:val="24"/>
          <w:szCs w:val="24"/>
          <w:lang w:eastAsia="nl-NL"/>
        </w:rPr>
        <w:t>(RvO Art. 27)</w:t>
      </w:r>
    </w:p>
    <w:p w14:paraId="3F92D225" w14:textId="77777777" w:rsidR="00170BA7" w:rsidRPr="00C16FFA" w:rsidRDefault="00170BA7" w:rsidP="00170BA7">
      <w:pPr>
        <w:rPr>
          <w:rFonts w:ascii="Arial" w:hAnsi="Arial" w:cs="Arial"/>
          <w:sz w:val="24"/>
          <w:szCs w:val="24"/>
        </w:rPr>
      </w:pPr>
    </w:p>
    <w:p w14:paraId="7E949E31" w14:textId="77777777" w:rsidR="00170BA7" w:rsidRPr="00C16FFA" w:rsidRDefault="00170BA7" w:rsidP="00170BA7">
      <w:pPr>
        <w:rPr>
          <w:rFonts w:ascii="Arial" w:hAnsi="Arial" w:cs="Arial"/>
          <w:sz w:val="24"/>
          <w:szCs w:val="24"/>
        </w:rPr>
      </w:pPr>
      <w:r w:rsidRPr="00C16FFA">
        <w:rPr>
          <w:rFonts w:ascii="Arial" w:hAnsi="Arial" w:cs="Arial"/>
          <w:sz w:val="24"/>
          <w:szCs w:val="24"/>
        </w:rPr>
        <w:t>De gemeenteraad van Haarlemmermeer, bijeen op 14 mei 2020,</w:t>
      </w:r>
    </w:p>
    <w:p w14:paraId="2685CC51" w14:textId="77777777" w:rsidR="00170BA7" w:rsidRPr="00C16FFA" w:rsidRDefault="00170BA7" w:rsidP="00170BA7">
      <w:pPr>
        <w:rPr>
          <w:rFonts w:ascii="Arial" w:hAnsi="Arial" w:cs="Arial"/>
          <w:b/>
          <w:sz w:val="24"/>
          <w:szCs w:val="24"/>
        </w:rPr>
      </w:pPr>
      <w:r w:rsidRPr="00C16FFA">
        <w:rPr>
          <w:rFonts w:ascii="Arial" w:hAnsi="Arial" w:cs="Arial"/>
          <w:b/>
          <w:sz w:val="24"/>
          <w:szCs w:val="24"/>
        </w:rPr>
        <w:t>Overwegende dat:</w:t>
      </w:r>
    </w:p>
    <w:p w14:paraId="75FC057B" w14:textId="77777777" w:rsidR="00170BA7" w:rsidRPr="00C16FFA" w:rsidRDefault="00170BA7" w:rsidP="00170BA7">
      <w:pPr>
        <w:pStyle w:val="Lijstalinea"/>
        <w:numPr>
          <w:ilvl w:val="0"/>
          <w:numId w:val="2"/>
        </w:numPr>
        <w:ind w:left="567" w:hanging="283"/>
        <w:rPr>
          <w:rFonts w:ascii="Arial" w:hAnsi="Arial" w:cs="Arial"/>
          <w:sz w:val="24"/>
          <w:szCs w:val="24"/>
        </w:rPr>
      </w:pPr>
      <w:r w:rsidRPr="00C16FFA">
        <w:rPr>
          <w:rFonts w:ascii="Arial" w:hAnsi="Arial" w:cs="Arial"/>
          <w:sz w:val="24"/>
          <w:szCs w:val="24"/>
        </w:rPr>
        <w:t>Kinderen tot de zwaksten van de samenleving behoren;</w:t>
      </w:r>
    </w:p>
    <w:p w14:paraId="606B3984" w14:textId="77777777" w:rsidR="00170BA7" w:rsidRPr="00C16FFA" w:rsidRDefault="00170BA7" w:rsidP="00170BA7">
      <w:pPr>
        <w:pStyle w:val="Lijstalinea"/>
        <w:numPr>
          <w:ilvl w:val="0"/>
          <w:numId w:val="2"/>
        </w:numPr>
        <w:ind w:left="567" w:hanging="283"/>
        <w:rPr>
          <w:rFonts w:ascii="Arial" w:hAnsi="Arial" w:cs="Arial"/>
          <w:sz w:val="24"/>
          <w:szCs w:val="24"/>
        </w:rPr>
      </w:pPr>
      <w:r w:rsidRPr="00C16FFA">
        <w:rPr>
          <w:rFonts w:ascii="Arial" w:hAnsi="Arial" w:cs="Arial"/>
          <w:sz w:val="24"/>
          <w:szCs w:val="24"/>
        </w:rPr>
        <w:t>Vluchtelingenkinderen – vaak zonder begeleiding – extreem kwetsbaar zijn en gevaar lopen, o.a. t.a.v. misbruik en mensenhandel;</w:t>
      </w:r>
    </w:p>
    <w:p w14:paraId="0C8A6448" w14:textId="77777777" w:rsidR="00170BA7" w:rsidRPr="00C16FFA" w:rsidRDefault="00170BA7" w:rsidP="00170BA7">
      <w:pPr>
        <w:pStyle w:val="Lijstalinea"/>
        <w:numPr>
          <w:ilvl w:val="0"/>
          <w:numId w:val="2"/>
        </w:numPr>
        <w:ind w:left="567" w:hanging="283"/>
        <w:rPr>
          <w:rFonts w:ascii="Arial" w:hAnsi="Arial" w:cs="Arial"/>
          <w:sz w:val="24"/>
          <w:szCs w:val="24"/>
        </w:rPr>
      </w:pPr>
      <w:r w:rsidRPr="00C16FFA">
        <w:rPr>
          <w:rFonts w:ascii="Arial" w:hAnsi="Arial" w:cs="Arial"/>
          <w:sz w:val="24"/>
          <w:szCs w:val="24"/>
        </w:rPr>
        <w:t>(Vluchtelingen)kinderen recht hebben op kleding, voeding en onderdak;</w:t>
      </w:r>
    </w:p>
    <w:p w14:paraId="3435E424" w14:textId="77777777" w:rsidR="00170BA7" w:rsidRPr="00C16FFA" w:rsidRDefault="00170BA7" w:rsidP="00170BA7">
      <w:pPr>
        <w:pStyle w:val="Lijstalinea"/>
        <w:numPr>
          <w:ilvl w:val="0"/>
          <w:numId w:val="2"/>
        </w:numPr>
        <w:ind w:left="567" w:hanging="283"/>
        <w:rPr>
          <w:rFonts w:ascii="Arial" w:hAnsi="Arial" w:cs="Arial"/>
          <w:sz w:val="24"/>
          <w:szCs w:val="24"/>
        </w:rPr>
      </w:pPr>
      <w:r w:rsidRPr="00C16FFA">
        <w:rPr>
          <w:rFonts w:ascii="Arial" w:hAnsi="Arial" w:cs="Arial"/>
          <w:sz w:val="24"/>
          <w:szCs w:val="24"/>
        </w:rPr>
        <w:t>Nederland in 1995 het Verdrag inzake de Rechten van het Kind heeft ondertekend (zoals de meeste landen);</w:t>
      </w:r>
    </w:p>
    <w:p w14:paraId="127E0595" w14:textId="77777777" w:rsidR="00170BA7" w:rsidRPr="00C16FFA" w:rsidRDefault="00170BA7" w:rsidP="00170BA7">
      <w:pPr>
        <w:rPr>
          <w:rFonts w:ascii="Arial" w:hAnsi="Arial" w:cs="Arial"/>
          <w:b/>
          <w:sz w:val="24"/>
          <w:szCs w:val="24"/>
        </w:rPr>
      </w:pPr>
      <w:r w:rsidRPr="00C16FFA">
        <w:rPr>
          <w:rFonts w:ascii="Arial" w:hAnsi="Arial" w:cs="Arial"/>
          <w:b/>
          <w:sz w:val="24"/>
          <w:szCs w:val="24"/>
        </w:rPr>
        <w:t>Constaterende dat:</w:t>
      </w:r>
    </w:p>
    <w:p w14:paraId="07A8EA11" w14:textId="77777777" w:rsidR="00170BA7" w:rsidRPr="00C16FFA" w:rsidRDefault="00170BA7" w:rsidP="00170BA7">
      <w:pPr>
        <w:pStyle w:val="Lijstalinea"/>
        <w:numPr>
          <w:ilvl w:val="0"/>
          <w:numId w:val="1"/>
        </w:numPr>
        <w:spacing w:after="0"/>
        <w:ind w:left="567" w:hanging="283"/>
        <w:rPr>
          <w:rFonts w:ascii="Arial" w:hAnsi="Arial" w:cs="Arial"/>
          <w:sz w:val="24"/>
          <w:szCs w:val="24"/>
        </w:rPr>
      </w:pPr>
      <w:r w:rsidRPr="00C16FFA">
        <w:rPr>
          <w:rFonts w:ascii="Arial" w:hAnsi="Arial" w:cs="Arial"/>
          <w:sz w:val="24"/>
          <w:szCs w:val="24"/>
        </w:rPr>
        <w:t>Er sprake is van een erbarmelijke situatie op een aantal Griekse eilanden;</w:t>
      </w:r>
    </w:p>
    <w:p w14:paraId="762845D8" w14:textId="77777777" w:rsidR="00170BA7" w:rsidRPr="00C16FFA" w:rsidRDefault="00170BA7" w:rsidP="00170BA7">
      <w:pPr>
        <w:pStyle w:val="Lijstalinea"/>
        <w:numPr>
          <w:ilvl w:val="0"/>
          <w:numId w:val="1"/>
        </w:numPr>
        <w:spacing w:after="0"/>
        <w:ind w:left="567" w:hanging="283"/>
        <w:rPr>
          <w:rFonts w:ascii="Arial" w:hAnsi="Arial" w:cs="Arial"/>
          <w:sz w:val="24"/>
          <w:szCs w:val="24"/>
        </w:rPr>
      </w:pPr>
      <w:r w:rsidRPr="00C16FFA">
        <w:rPr>
          <w:rFonts w:ascii="Arial" w:hAnsi="Arial" w:cs="Arial"/>
          <w:sz w:val="24"/>
          <w:szCs w:val="24"/>
        </w:rPr>
        <w:t>Nederland als lid van de EU een grote medeverantwoordelijkheid heeft voor wat er aan onze gemeenschappelijke buitengrenzen zich afspeelt.</w:t>
      </w:r>
    </w:p>
    <w:p w14:paraId="020C6E1A" w14:textId="77777777" w:rsidR="00170BA7" w:rsidRPr="00C16FFA" w:rsidRDefault="00170BA7" w:rsidP="00170BA7">
      <w:pPr>
        <w:spacing w:after="0"/>
        <w:rPr>
          <w:rFonts w:ascii="Arial" w:hAnsi="Arial" w:cs="Arial"/>
          <w:sz w:val="24"/>
          <w:szCs w:val="24"/>
        </w:rPr>
      </w:pPr>
    </w:p>
    <w:p w14:paraId="31E88E06" w14:textId="1C6254B5" w:rsidR="00170BA7" w:rsidRPr="00C16FFA" w:rsidRDefault="005D04F6" w:rsidP="00170BA7">
      <w:pPr>
        <w:spacing w:after="0"/>
        <w:rPr>
          <w:rFonts w:ascii="Arial" w:hAnsi="Arial" w:cs="Arial"/>
          <w:b/>
          <w:sz w:val="24"/>
          <w:szCs w:val="24"/>
        </w:rPr>
      </w:pPr>
      <w:r>
        <w:rPr>
          <w:rFonts w:ascii="Arial" w:hAnsi="Arial" w:cs="Arial"/>
          <w:b/>
          <w:sz w:val="24"/>
          <w:szCs w:val="24"/>
        </w:rPr>
        <w:t>Spreekt uit dat</w:t>
      </w:r>
      <w:r w:rsidR="00170BA7" w:rsidRPr="00C16FFA">
        <w:rPr>
          <w:rFonts w:ascii="Arial" w:hAnsi="Arial" w:cs="Arial"/>
          <w:b/>
          <w:sz w:val="24"/>
          <w:szCs w:val="24"/>
        </w:rPr>
        <w:t>:</w:t>
      </w:r>
    </w:p>
    <w:p w14:paraId="419D46F6" w14:textId="0E0FAC77" w:rsidR="00170BA7" w:rsidRDefault="005D04F6" w:rsidP="00170BA7">
      <w:pPr>
        <w:pStyle w:val="Lijstalinea"/>
        <w:numPr>
          <w:ilvl w:val="0"/>
          <w:numId w:val="3"/>
        </w:numPr>
        <w:spacing w:after="0"/>
        <w:ind w:left="567" w:hanging="283"/>
        <w:rPr>
          <w:rFonts w:ascii="Arial" w:hAnsi="Arial" w:cs="Arial"/>
          <w:sz w:val="24"/>
          <w:szCs w:val="24"/>
        </w:rPr>
      </w:pPr>
      <w:r>
        <w:rPr>
          <w:rFonts w:ascii="Arial" w:hAnsi="Arial" w:cs="Arial"/>
          <w:sz w:val="24"/>
          <w:szCs w:val="24"/>
        </w:rPr>
        <w:t xml:space="preserve">Haarlemmermeer zich </w:t>
      </w:r>
      <w:r w:rsidR="00170BA7" w:rsidRPr="00C16FFA">
        <w:rPr>
          <w:rFonts w:ascii="Arial" w:hAnsi="Arial" w:cs="Arial"/>
          <w:sz w:val="24"/>
          <w:szCs w:val="24"/>
        </w:rPr>
        <w:t xml:space="preserve">in navolging van Amsterdam en andere gemeenten </w:t>
      </w:r>
      <w:r>
        <w:rPr>
          <w:rFonts w:ascii="Arial" w:hAnsi="Arial" w:cs="Arial"/>
          <w:sz w:val="24"/>
          <w:szCs w:val="24"/>
        </w:rPr>
        <w:t>wil</w:t>
      </w:r>
      <w:r w:rsidR="00170BA7" w:rsidRPr="00C16FFA">
        <w:rPr>
          <w:rFonts w:ascii="Arial" w:hAnsi="Arial" w:cs="Arial"/>
          <w:sz w:val="24"/>
          <w:szCs w:val="24"/>
        </w:rPr>
        <w:t xml:space="preserve"> voegen bij de “</w:t>
      </w:r>
      <w:proofErr w:type="spellStart"/>
      <w:r w:rsidR="00170BA7" w:rsidRPr="00C16FFA">
        <w:rPr>
          <w:rFonts w:ascii="Arial" w:hAnsi="Arial" w:cs="Arial"/>
          <w:sz w:val="24"/>
          <w:szCs w:val="24"/>
        </w:rPr>
        <w:t>coalition</w:t>
      </w:r>
      <w:proofErr w:type="spellEnd"/>
      <w:r w:rsidR="00170BA7" w:rsidRPr="00C16FFA">
        <w:rPr>
          <w:rFonts w:ascii="Arial" w:hAnsi="Arial" w:cs="Arial"/>
          <w:sz w:val="24"/>
          <w:szCs w:val="24"/>
        </w:rPr>
        <w:t xml:space="preserve"> of </w:t>
      </w:r>
      <w:proofErr w:type="spellStart"/>
      <w:r w:rsidR="00170BA7" w:rsidRPr="00C16FFA">
        <w:rPr>
          <w:rFonts w:ascii="Arial" w:hAnsi="Arial" w:cs="Arial"/>
          <w:sz w:val="24"/>
          <w:szCs w:val="24"/>
        </w:rPr>
        <w:t>the</w:t>
      </w:r>
      <w:proofErr w:type="spellEnd"/>
      <w:r w:rsidR="00170BA7" w:rsidRPr="00C16FFA">
        <w:rPr>
          <w:rFonts w:ascii="Arial" w:hAnsi="Arial" w:cs="Arial"/>
          <w:sz w:val="24"/>
          <w:szCs w:val="24"/>
        </w:rPr>
        <w:t xml:space="preserve"> </w:t>
      </w:r>
      <w:proofErr w:type="spellStart"/>
      <w:r w:rsidR="00170BA7" w:rsidRPr="00C16FFA">
        <w:rPr>
          <w:rFonts w:ascii="Arial" w:hAnsi="Arial" w:cs="Arial"/>
          <w:sz w:val="24"/>
          <w:szCs w:val="24"/>
        </w:rPr>
        <w:t>willing</w:t>
      </w:r>
      <w:proofErr w:type="spellEnd"/>
      <w:r w:rsidR="00170BA7" w:rsidRPr="00C16FFA">
        <w:rPr>
          <w:rFonts w:ascii="Arial" w:hAnsi="Arial" w:cs="Arial"/>
          <w:sz w:val="24"/>
          <w:szCs w:val="24"/>
        </w:rPr>
        <w:t>” om samen 500 alleenstaande vluchtelingenkinderen op te vangen van de Griekse eilanden</w:t>
      </w:r>
    </w:p>
    <w:p w14:paraId="0A5805C2" w14:textId="1EB6604A" w:rsidR="005D04F6" w:rsidRDefault="005D04F6" w:rsidP="005D04F6">
      <w:pPr>
        <w:spacing w:after="0"/>
        <w:rPr>
          <w:rFonts w:ascii="Arial" w:hAnsi="Arial" w:cs="Arial"/>
          <w:sz w:val="24"/>
          <w:szCs w:val="24"/>
        </w:rPr>
      </w:pPr>
    </w:p>
    <w:p w14:paraId="5598B78C" w14:textId="28AAB0AE" w:rsidR="005D04F6" w:rsidRPr="005D04F6" w:rsidRDefault="005D04F6" w:rsidP="005D04F6">
      <w:pPr>
        <w:spacing w:after="0"/>
        <w:rPr>
          <w:rFonts w:ascii="Arial" w:hAnsi="Arial" w:cs="Arial"/>
          <w:b/>
          <w:bCs/>
          <w:sz w:val="24"/>
          <w:szCs w:val="24"/>
        </w:rPr>
      </w:pPr>
      <w:r w:rsidRPr="005D04F6">
        <w:rPr>
          <w:rFonts w:ascii="Arial" w:hAnsi="Arial" w:cs="Arial"/>
          <w:b/>
          <w:bCs/>
          <w:sz w:val="24"/>
          <w:szCs w:val="24"/>
        </w:rPr>
        <w:t>En verzoekt de voorzitter van de raad:</w:t>
      </w:r>
    </w:p>
    <w:p w14:paraId="49B8207C" w14:textId="77777777" w:rsidR="00170BA7" w:rsidRPr="00C16FFA" w:rsidRDefault="00170BA7" w:rsidP="00170BA7">
      <w:pPr>
        <w:pStyle w:val="Lijstalinea"/>
        <w:numPr>
          <w:ilvl w:val="0"/>
          <w:numId w:val="3"/>
        </w:numPr>
        <w:spacing w:after="0"/>
        <w:ind w:left="567" w:hanging="283"/>
        <w:rPr>
          <w:rFonts w:ascii="Arial" w:hAnsi="Arial" w:cs="Arial"/>
          <w:sz w:val="24"/>
          <w:szCs w:val="24"/>
        </w:rPr>
      </w:pPr>
      <w:proofErr w:type="gramStart"/>
      <w:r w:rsidRPr="00C16FFA">
        <w:rPr>
          <w:rFonts w:ascii="Arial" w:hAnsi="Arial" w:cs="Arial"/>
          <w:sz w:val="24"/>
          <w:szCs w:val="24"/>
        </w:rPr>
        <w:t>de</w:t>
      </w:r>
      <w:proofErr w:type="gramEnd"/>
      <w:r w:rsidRPr="00C16FFA">
        <w:rPr>
          <w:rFonts w:ascii="Arial" w:hAnsi="Arial" w:cs="Arial"/>
          <w:sz w:val="24"/>
          <w:szCs w:val="24"/>
        </w:rPr>
        <w:t xml:space="preserve"> regering hiervan schriftelijk in kennis te stellen</w:t>
      </w:r>
    </w:p>
    <w:p w14:paraId="37C31C13" w14:textId="77777777" w:rsidR="00170BA7" w:rsidRPr="00C16FFA" w:rsidRDefault="00170BA7" w:rsidP="00170BA7">
      <w:pPr>
        <w:pStyle w:val="Lijstalinea"/>
        <w:numPr>
          <w:ilvl w:val="0"/>
          <w:numId w:val="3"/>
        </w:numPr>
        <w:spacing w:after="0"/>
        <w:ind w:left="567" w:hanging="283"/>
        <w:rPr>
          <w:rFonts w:ascii="Arial" w:hAnsi="Arial" w:cs="Arial"/>
          <w:sz w:val="24"/>
          <w:szCs w:val="24"/>
        </w:rPr>
      </w:pPr>
      <w:proofErr w:type="gramStart"/>
      <w:r w:rsidRPr="00C16FFA">
        <w:rPr>
          <w:rFonts w:ascii="Arial" w:hAnsi="Arial" w:cs="Arial"/>
          <w:sz w:val="24"/>
          <w:szCs w:val="24"/>
        </w:rPr>
        <w:t>in</w:t>
      </w:r>
      <w:proofErr w:type="gramEnd"/>
      <w:r w:rsidRPr="00C16FFA">
        <w:rPr>
          <w:rFonts w:ascii="Arial" w:hAnsi="Arial" w:cs="Arial"/>
          <w:sz w:val="24"/>
          <w:szCs w:val="24"/>
        </w:rPr>
        <w:t xml:space="preserve"> dezelfde brief het kabinet dringend te verzoeken deze kinderen op korte termijn naar Nederland te halen en tevens voorzieningen te treffen waarmee gemeenten in staat worden gesteld deze kinderen zo goed mogelijk op te vangen.</w:t>
      </w:r>
    </w:p>
    <w:p w14:paraId="69CD048F" w14:textId="3748D4E2" w:rsidR="00C16FFA" w:rsidRDefault="00C16FFA">
      <w:pPr>
        <w:spacing w:after="160" w:line="259" w:lineRule="auto"/>
        <w:rPr>
          <w:rFonts w:ascii="Arial" w:hAnsi="Arial" w:cs="Arial"/>
          <w:sz w:val="24"/>
          <w:szCs w:val="24"/>
        </w:rPr>
      </w:pPr>
    </w:p>
    <w:p w14:paraId="7ABEA0DC" w14:textId="16AF9AA9" w:rsidR="00170BA7" w:rsidRPr="00C16FFA" w:rsidRDefault="00170BA7" w:rsidP="00170BA7">
      <w:pPr>
        <w:spacing w:after="0"/>
        <w:rPr>
          <w:rFonts w:ascii="Arial" w:hAnsi="Arial" w:cs="Arial"/>
          <w:sz w:val="24"/>
          <w:szCs w:val="24"/>
        </w:rPr>
      </w:pPr>
      <w:r w:rsidRPr="00C16FFA">
        <w:rPr>
          <w:rFonts w:ascii="Arial" w:hAnsi="Arial" w:cs="Arial"/>
          <w:sz w:val="24"/>
          <w:szCs w:val="24"/>
        </w:rPr>
        <w:t>ChristenUnie-SGP</w:t>
      </w:r>
      <w:r w:rsidRPr="00C16FFA">
        <w:rPr>
          <w:rFonts w:ascii="Arial" w:hAnsi="Arial" w:cs="Arial"/>
          <w:sz w:val="24"/>
          <w:szCs w:val="24"/>
        </w:rPr>
        <w:tab/>
      </w:r>
      <w:r w:rsidRPr="00C16FFA">
        <w:rPr>
          <w:rFonts w:ascii="Arial" w:hAnsi="Arial" w:cs="Arial"/>
          <w:sz w:val="24"/>
          <w:szCs w:val="24"/>
        </w:rPr>
        <w:tab/>
      </w:r>
      <w:proofErr w:type="spellStart"/>
      <w:r w:rsidRPr="00C16FFA">
        <w:rPr>
          <w:rFonts w:ascii="Arial" w:hAnsi="Arial" w:cs="Arial"/>
          <w:sz w:val="24"/>
          <w:szCs w:val="24"/>
        </w:rPr>
        <w:t>Groen-Links</w:t>
      </w:r>
      <w:proofErr w:type="spellEnd"/>
      <w:r w:rsidRPr="00C16FFA">
        <w:rPr>
          <w:rFonts w:ascii="Arial" w:hAnsi="Arial" w:cs="Arial"/>
          <w:sz w:val="24"/>
          <w:szCs w:val="24"/>
        </w:rPr>
        <w:tab/>
      </w:r>
      <w:r w:rsidRPr="00C16FFA">
        <w:rPr>
          <w:rFonts w:ascii="Arial" w:hAnsi="Arial" w:cs="Arial"/>
          <w:sz w:val="24"/>
          <w:szCs w:val="24"/>
        </w:rPr>
        <w:tab/>
        <w:t>D66</w:t>
      </w:r>
    </w:p>
    <w:p w14:paraId="7E2E01B8" w14:textId="77777777" w:rsidR="00170BA7" w:rsidRPr="00C16FFA" w:rsidRDefault="00170BA7" w:rsidP="00170BA7">
      <w:pPr>
        <w:spacing w:after="0"/>
        <w:rPr>
          <w:rFonts w:ascii="Arial" w:hAnsi="Arial" w:cs="Arial"/>
          <w:sz w:val="24"/>
          <w:szCs w:val="24"/>
        </w:rPr>
      </w:pPr>
      <w:r w:rsidRPr="00C16FFA">
        <w:rPr>
          <w:rFonts w:ascii="Arial" w:hAnsi="Arial" w:cs="Arial"/>
          <w:sz w:val="24"/>
          <w:szCs w:val="24"/>
        </w:rPr>
        <w:t>J.P.H. de Vries</w:t>
      </w:r>
      <w:r w:rsidRPr="00C16FFA">
        <w:rPr>
          <w:rFonts w:ascii="Arial" w:hAnsi="Arial" w:cs="Arial"/>
          <w:sz w:val="24"/>
          <w:szCs w:val="24"/>
        </w:rPr>
        <w:tab/>
      </w:r>
      <w:r w:rsidRPr="00C16FFA">
        <w:rPr>
          <w:rFonts w:ascii="Arial" w:hAnsi="Arial" w:cs="Arial"/>
          <w:sz w:val="24"/>
          <w:szCs w:val="24"/>
        </w:rPr>
        <w:tab/>
        <w:t xml:space="preserve">M.E. </w:t>
      </w:r>
      <w:proofErr w:type="spellStart"/>
      <w:r w:rsidRPr="00C16FFA">
        <w:rPr>
          <w:rFonts w:ascii="Arial" w:hAnsi="Arial" w:cs="Arial"/>
          <w:sz w:val="24"/>
          <w:szCs w:val="24"/>
        </w:rPr>
        <w:t>Ballieux</w:t>
      </w:r>
      <w:proofErr w:type="spellEnd"/>
      <w:r w:rsidRPr="00C16FFA">
        <w:rPr>
          <w:rFonts w:ascii="Arial" w:hAnsi="Arial" w:cs="Arial"/>
          <w:sz w:val="24"/>
          <w:szCs w:val="24"/>
        </w:rPr>
        <w:tab/>
      </w:r>
      <w:r w:rsidRPr="00C16FFA">
        <w:rPr>
          <w:rFonts w:ascii="Arial" w:hAnsi="Arial" w:cs="Arial"/>
          <w:sz w:val="24"/>
          <w:szCs w:val="24"/>
        </w:rPr>
        <w:tab/>
        <w:t>C.F.M. van der Meij</w:t>
      </w:r>
    </w:p>
    <w:p w14:paraId="4604DBF7" w14:textId="77777777" w:rsidR="00170BA7" w:rsidRPr="00C16FFA" w:rsidRDefault="00170BA7" w:rsidP="00170BA7">
      <w:pPr>
        <w:spacing w:after="0"/>
        <w:rPr>
          <w:rFonts w:ascii="Arial" w:hAnsi="Arial" w:cs="Arial"/>
          <w:sz w:val="24"/>
          <w:szCs w:val="24"/>
        </w:rPr>
      </w:pPr>
    </w:p>
    <w:p w14:paraId="437770C4" w14:textId="77777777" w:rsidR="00170BA7" w:rsidRPr="00C16FFA" w:rsidRDefault="00170BA7" w:rsidP="00170BA7">
      <w:pPr>
        <w:spacing w:after="0"/>
        <w:rPr>
          <w:rFonts w:ascii="Arial" w:hAnsi="Arial" w:cs="Arial"/>
          <w:sz w:val="24"/>
          <w:szCs w:val="24"/>
        </w:rPr>
      </w:pPr>
      <w:r w:rsidRPr="00C16FFA">
        <w:rPr>
          <w:rFonts w:ascii="Arial" w:hAnsi="Arial" w:cs="Arial"/>
          <w:sz w:val="24"/>
          <w:szCs w:val="24"/>
        </w:rPr>
        <w:t>HAP</w:t>
      </w:r>
      <w:r w:rsidRPr="00C16FFA">
        <w:rPr>
          <w:rFonts w:ascii="Arial" w:hAnsi="Arial" w:cs="Arial"/>
          <w:sz w:val="24"/>
          <w:szCs w:val="24"/>
        </w:rPr>
        <w:tab/>
      </w:r>
      <w:r w:rsidRPr="00C16FFA">
        <w:rPr>
          <w:rFonts w:ascii="Arial" w:hAnsi="Arial" w:cs="Arial"/>
          <w:sz w:val="24"/>
          <w:szCs w:val="24"/>
        </w:rPr>
        <w:tab/>
      </w:r>
      <w:r w:rsidRPr="00C16FFA">
        <w:rPr>
          <w:rFonts w:ascii="Arial" w:hAnsi="Arial" w:cs="Arial"/>
          <w:sz w:val="24"/>
          <w:szCs w:val="24"/>
        </w:rPr>
        <w:tab/>
      </w:r>
      <w:r w:rsidRPr="00C16FFA">
        <w:rPr>
          <w:rFonts w:ascii="Arial" w:hAnsi="Arial" w:cs="Arial"/>
          <w:sz w:val="24"/>
          <w:szCs w:val="24"/>
        </w:rPr>
        <w:tab/>
        <w:t>PvdA</w:t>
      </w:r>
      <w:r w:rsidRPr="00C16FFA">
        <w:rPr>
          <w:rFonts w:ascii="Arial" w:hAnsi="Arial" w:cs="Arial"/>
          <w:sz w:val="24"/>
          <w:szCs w:val="24"/>
        </w:rPr>
        <w:tab/>
      </w:r>
      <w:r w:rsidRPr="00C16FFA">
        <w:rPr>
          <w:rFonts w:ascii="Arial" w:hAnsi="Arial" w:cs="Arial"/>
          <w:sz w:val="24"/>
          <w:szCs w:val="24"/>
        </w:rPr>
        <w:tab/>
      </w:r>
      <w:r w:rsidRPr="00C16FFA">
        <w:rPr>
          <w:rFonts w:ascii="Arial" w:hAnsi="Arial" w:cs="Arial"/>
          <w:sz w:val="24"/>
          <w:szCs w:val="24"/>
        </w:rPr>
        <w:tab/>
        <w:t>CDA</w:t>
      </w:r>
      <w:r w:rsidRPr="00C16FFA">
        <w:rPr>
          <w:rFonts w:ascii="Arial" w:hAnsi="Arial" w:cs="Arial"/>
          <w:sz w:val="24"/>
          <w:szCs w:val="24"/>
        </w:rPr>
        <w:tab/>
      </w:r>
    </w:p>
    <w:p w14:paraId="7415BF62" w14:textId="27143043" w:rsidR="00170BA7" w:rsidRDefault="00170BA7" w:rsidP="00170BA7">
      <w:pPr>
        <w:rPr>
          <w:rFonts w:ascii="Arial" w:hAnsi="Arial" w:cs="Arial"/>
          <w:sz w:val="24"/>
          <w:szCs w:val="24"/>
        </w:rPr>
      </w:pPr>
      <w:r w:rsidRPr="00C16FFA">
        <w:rPr>
          <w:rFonts w:ascii="Arial" w:hAnsi="Arial" w:cs="Arial"/>
          <w:sz w:val="24"/>
          <w:szCs w:val="24"/>
        </w:rPr>
        <w:t xml:space="preserve">S. van de </w:t>
      </w:r>
      <w:proofErr w:type="spellStart"/>
      <w:r w:rsidRPr="00C16FFA">
        <w:rPr>
          <w:rFonts w:ascii="Arial" w:hAnsi="Arial" w:cs="Arial"/>
          <w:sz w:val="24"/>
          <w:szCs w:val="24"/>
        </w:rPr>
        <w:t>Meeberg</w:t>
      </w:r>
      <w:proofErr w:type="spellEnd"/>
      <w:r w:rsidRPr="00C16FFA">
        <w:rPr>
          <w:rFonts w:ascii="Arial" w:hAnsi="Arial" w:cs="Arial"/>
          <w:sz w:val="24"/>
          <w:szCs w:val="24"/>
        </w:rPr>
        <w:tab/>
      </w:r>
      <w:r w:rsidRPr="00C16FFA">
        <w:rPr>
          <w:rFonts w:ascii="Arial" w:hAnsi="Arial" w:cs="Arial"/>
          <w:sz w:val="24"/>
          <w:szCs w:val="24"/>
        </w:rPr>
        <w:tab/>
        <w:t>D. Kerkhoff</w:t>
      </w:r>
      <w:r w:rsidRPr="00C16FFA">
        <w:rPr>
          <w:rFonts w:ascii="Arial" w:hAnsi="Arial" w:cs="Arial"/>
          <w:sz w:val="24"/>
          <w:szCs w:val="24"/>
        </w:rPr>
        <w:tab/>
      </w:r>
      <w:r w:rsidRPr="00C16FFA">
        <w:rPr>
          <w:rFonts w:ascii="Arial" w:hAnsi="Arial" w:cs="Arial"/>
          <w:sz w:val="24"/>
          <w:szCs w:val="24"/>
        </w:rPr>
        <w:tab/>
        <w:t>H.C.M. Koning</w:t>
      </w:r>
      <w:r>
        <w:rPr>
          <w:rFonts w:ascii="Arial" w:hAnsi="Arial" w:cs="Arial"/>
          <w:sz w:val="24"/>
          <w:szCs w:val="24"/>
        </w:rPr>
        <w:br/>
      </w:r>
      <w:r>
        <w:rPr>
          <w:rFonts w:ascii="Arial" w:hAnsi="Arial" w:cs="Arial"/>
          <w:sz w:val="24"/>
          <w:szCs w:val="24"/>
        </w:rPr>
        <w:br w:type="page"/>
      </w:r>
    </w:p>
    <w:p w14:paraId="015BF5D0" w14:textId="77777777" w:rsidR="00170BA7" w:rsidRPr="0072732E" w:rsidRDefault="00170BA7" w:rsidP="00170BA7">
      <w:pPr>
        <w:rPr>
          <w:rFonts w:ascii="Arial" w:hAnsi="Arial" w:cs="Arial"/>
          <w:sz w:val="24"/>
          <w:szCs w:val="24"/>
        </w:rPr>
      </w:pPr>
      <w:r w:rsidRPr="0072732E">
        <w:rPr>
          <w:rFonts w:ascii="Arial" w:hAnsi="Arial" w:cs="Arial"/>
          <w:sz w:val="24"/>
          <w:szCs w:val="24"/>
        </w:rPr>
        <w:lastRenderedPageBreak/>
        <w:t>Toelichting:</w:t>
      </w:r>
    </w:p>
    <w:p w14:paraId="3FF1CC8F" w14:textId="77777777" w:rsidR="00170BA7" w:rsidRPr="0072732E" w:rsidRDefault="00170BA7" w:rsidP="00170BA7">
      <w:pPr>
        <w:rPr>
          <w:rFonts w:ascii="Arial" w:hAnsi="Arial" w:cs="Arial"/>
          <w:sz w:val="24"/>
          <w:szCs w:val="24"/>
        </w:rPr>
      </w:pPr>
      <w:r w:rsidRPr="0072732E">
        <w:rPr>
          <w:rFonts w:ascii="Arial" w:hAnsi="Arial" w:cs="Arial"/>
          <w:sz w:val="24"/>
          <w:szCs w:val="24"/>
        </w:rPr>
        <w:t>Momenteel is er sprake van een vluchtelingencrisis in Griekenland. Op Griekse eilanden als Lesbos (20.</w:t>
      </w:r>
      <w:r>
        <w:rPr>
          <w:rFonts w:ascii="Arial" w:hAnsi="Arial" w:cs="Arial"/>
          <w:sz w:val="24"/>
          <w:szCs w:val="24"/>
        </w:rPr>
        <w:t>000</w:t>
      </w:r>
      <w:r w:rsidRPr="0072732E">
        <w:rPr>
          <w:rFonts w:ascii="Arial" w:hAnsi="Arial" w:cs="Arial"/>
          <w:sz w:val="24"/>
          <w:szCs w:val="24"/>
        </w:rPr>
        <w:t xml:space="preserve"> vluchtelingen), Samos (6.0</w:t>
      </w:r>
      <w:r>
        <w:rPr>
          <w:rFonts w:ascii="Arial" w:hAnsi="Arial" w:cs="Arial"/>
          <w:sz w:val="24"/>
          <w:szCs w:val="24"/>
        </w:rPr>
        <w:t>00</w:t>
      </w:r>
      <w:r w:rsidRPr="0072732E">
        <w:rPr>
          <w:rFonts w:ascii="Arial" w:hAnsi="Arial" w:cs="Arial"/>
          <w:sz w:val="24"/>
          <w:szCs w:val="24"/>
        </w:rPr>
        <w:t xml:space="preserve"> vluchtelingen) en Chios (7.</w:t>
      </w:r>
      <w:r>
        <w:rPr>
          <w:rFonts w:ascii="Arial" w:hAnsi="Arial" w:cs="Arial"/>
          <w:sz w:val="24"/>
          <w:szCs w:val="24"/>
        </w:rPr>
        <w:t>000</w:t>
      </w:r>
      <w:r w:rsidRPr="0072732E">
        <w:rPr>
          <w:rFonts w:ascii="Arial" w:hAnsi="Arial" w:cs="Arial"/>
          <w:sz w:val="24"/>
          <w:szCs w:val="24"/>
        </w:rPr>
        <w:t xml:space="preserve"> vluchtelingen) zijn er veel meer vluchtelingen dan waar er plek voor is</w:t>
      </w:r>
      <w:r w:rsidRPr="0072732E">
        <w:rPr>
          <w:rStyle w:val="Voetnootmarkering"/>
          <w:rFonts w:ascii="Arial" w:hAnsi="Arial" w:cs="Arial"/>
          <w:sz w:val="24"/>
          <w:szCs w:val="24"/>
        </w:rPr>
        <w:footnoteReference w:id="1"/>
      </w:r>
      <w:r w:rsidRPr="0072732E">
        <w:rPr>
          <w:rFonts w:ascii="Arial" w:hAnsi="Arial" w:cs="Arial"/>
          <w:sz w:val="24"/>
          <w:szCs w:val="24"/>
        </w:rPr>
        <w:t>. Ondertussen lopen de lokale spanningen hoog op, wat onder andere leidde tot geweld richting Nederlandse hulpverleners</w:t>
      </w:r>
      <w:r w:rsidRPr="0072732E">
        <w:rPr>
          <w:rStyle w:val="Voetnootmarkering"/>
          <w:rFonts w:ascii="Arial" w:hAnsi="Arial" w:cs="Arial"/>
          <w:sz w:val="24"/>
          <w:szCs w:val="24"/>
        </w:rPr>
        <w:footnoteReference w:id="2"/>
      </w:r>
      <w:r w:rsidRPr="0072732E">
        <w:rPr>
          <w:rFonts w:ascii="Arial" w:hAnsi="Arial" w:cs="Arial"/>
          <w:sz w:val="24"/>
          <w:szCs w:val="24"/>
        </w:rPr>
        <w:t xml:space="preserve">. </w:t>
      </w:r>
    </w:p>
    <w:p w14:paraId="3A4152EE" w14:textId="77777777" w:rsidR="00170BA7" w:rsidRPr="0072732E" w:rsidRDefault="00170BA7" w:rsidP="00170BA7">
      <w:pPr>
        <w:rPr>
          <w:rFonts w:ascii="Arial" w:hAnsi="Arial" w:cs="Arial"/>
          <w:sz w:val="24"/>
          <w:szCs w:val="24"/>
        </w:rPr>
      </w:pPr>
      <w:r w:rsidRPr="0072732E">
        <w:rPr>
          <w:rFonts w:ascii="Arial" w:hAnsi="Arial" w:cs="Arial"/>
          <w:sz w:val="24"/>
          <w:szCs w:val="24"/>
        </w:rPr>
        <w:t xml:space="preserve">Terwijl in de overbevolkte kampen mensen en kinderen onder erbarmelijke en beschamende omstandigheden proberen te overleven, ontspint zich aan de buitengrenzen van Turkije en Griekenland een volgend humanitair drama. </w:t>
      </w:r>
    </w:p>
    <w:p w14:paraId="7717569D" w14:textId="77777777" w:rsidR="00170BA7" w:rsidRPr="0072732E" w:rsidRDefault="00170BA7" w:rsidP="00170BA7">
      <w:pPr>
        <w:rPr>
          <w:rFonts w:ascii="Arial" w:hAnsi="Arial" w:cs="Arial"/>
          <w:sz w:val="24"/>
          <w:szCs w:val="24"/>
        </w:rPr>
      </w:pPr>
      <w:r w:rsidRPr="0072732E">
        <w:rPr>
          <w:rFonts w:ascii="Arial" w:hAnsi="Arial" w:cs="Arial"/>
          <w:sz w:val="24"/>
          <w:szCs w:val="24"/>
        </w:rPr>
        <w:t>De Griekse Minister van Burgerbescherming riep EU-lidstaten eerder al op samen in totaal 2.500 alleenstaande kinderen vrijwillig op te vangen</w:t>
      </w:r>
      <w:r w:rsidRPr="0072732E">
        <w:rPr>
          <w:rStyle w:val="Voetnootmarkering"/>
          <w:rFonts w:ascii="Arial" w:hAnsi="Arial" w:cs="Arial"/>
          <w:sz w:val="24"/>
          <w:szCs w:val="24"/>
        </w:rPr>
        <w:footnoteReference w:id="3"/>
      </w:r>
      <w:r w:rsidRPr="0072732E">
        <w:rPr>
          <w:rFonts w:ascii="Arial" w:hAnsi="Arial" w:cs="Arial"/>
          <w:sz w:val="24"/>
          <w:szCs w:val="24"/>
        </w:rPr>
        <w:t xml:space="preserve">. </w:t>
      </w:r>
      <w:r>
        <w:rPr>
          <w:rFonts w:ascii="Arial" w:hAnsi="Arial" w:cs="Arial"/>
          <w:sz w:val="24"/>
          <w:szCs w:val="24"/>
        </w:rPr>
        <w:t xml:space="preserve">Luxemburg als eerste, maar ook </w:t>
      </w:r>
      <w:r w:rsidRPr="0072732E">
        <w:rPr>
          <w:rFonts w:ascii="Arial" w:hAnsi="Arial" w:cs="Arial"/>
          <w:sz w:val="24"/>
          <w:szCs w:val="24"/>
        </w:rPr>
        <w:t>Frankrijk, Portugal</w:t>
      </w:r>
      <w:r>
        <w:rPr>
          <w:rFonts w:ascii="Arial" w:hAnsi="Arial" w:cs="Arial"/>
          <w:sz w:val="24"/>
          <w:szCs w:val="24"/>
        </w:rPr>
        <w:t>,</w:t>
      </w:r>
      <w:r w:rsidRPr="0072732E">
        <w:rPr>
          <w:rFonts w:ascii="Arial" w:hAnsi="Arial" w:cs="Arial"/>
          <w:sz w:val="24"/>
          <w:szCs w:val="24"/>
        </w:rPr>
        <w:t xml:space="preserve"> Finland</w:t>
      </w:r>
      <w:r>
        <w:rPr>
          <w:rFonts w:ascii="Arial" w:hAnsi="Arial" w:cs="Arial"/>
          <w:sz w:val="24"/>
          <w:szCs w:val="24"/>
        </w:rPr>
        <w:t>, Duitsland en Kroatië</w:t>
      </w:r>
      <w:r w:rsidRPr="0072732E">
        <w:rPr>
          <w:rFonts w:ascii="Arial" w:hAnsi="Arial" w:cs="Arial"/>
          <w:sz w:val="24"/>
          <w:szCs w:val="24"/>
        </w:rPr>
        <w:t xml:space="preserve"> zijn hier al op ingegaan en</w:t>
      </w:r>
      <w:r>
        <w:rPr>
          <w:rFonts w:ascii="Arial" w:hAnsi="Arial" w:cs="Arial"/>
          <w:sz w:val="24"/>
          <w:szCs w:val="24"/>
        </w:rPr>
        <w:t xml:space="preserve"> hebben kinderen opgevangen</w:t>
      </w:r>
      <w:r w:rsidRPr="0072732E">
        <w:rPr>
          <w:rFonts w:ascii="Arial" w:hAnsi="Arial" w:cs="Arial"/>
          <w:sz w:val="24"/>
          <w:szCs w:val="24"/>
        </w:rPr>
        <w:t xml:space="preserve">. </w:t>
      </w:r>
    </w:p>
    <w:p w14:paraId="5562C34A" w14:textId="77777777" w:rsidR="00170BA7" w:rsidRPr="0072732E" w:rsidRDefault="00170BA7" w:rsidP="00170BA7">
      <w:pPr>
        <w:rPr>
          <w:rFonts w:ascii="Arial" w:hAnsi="Arial" w:cs="Arial"/>
          <w:sz w:val="24"/>
          <w:szCs w:val="24"/>
        </w:rPr>
      </w:pPr>
      <w:r w:rsidRPr="0072732E">
        <w:rPr>
          <w:rFonts w:ascii="Arial" w:hAnsi="Arial" w:cs="Arial"/>
          <w:sz w:val="24"/>
          <w:szCs w:val="24"/>
        </w:rPr>
        <w:t xml:space="preserve">In Nederland hebben maatschappelijke organisaties Stichting Vluchteling, Vluchtelingenwerk </w:t>
      </w:r>
      <w:proofErr w:type="gramStart"/>
      <w:r w:rsidRPr="0072732E">
        <w:rPr>
          <w:rFonts w:ascii="Arial" w:hAnsi="Arial" w:cs="Arial"/>
          <w:sz w:val="24"/>
          <w:szCs w:val="24"/>
        </w:rPr>
        <w:t>Nederland  en</w:t>
      </w:r>
      <w:proofErr w:type="gramEnd"/>
      <w:r w:rsidRPr="0072732E">
        <w:rPr>
          <w:rFonts w:ascii="Arial" w:hAnsi="Arial" w:cs="Arial"/>
          <w:sz w:val="24"/>
          <w:szCs w:val="24"/>
        </w:rPr>
        <w:t xml:space="preserve"> </w:t>
      </w:r>
      <w:proofErr w:type="spellStart"/>
      <w:r w:rsidRPr="0072732E">
        <w:rPr>
          <w:rFonts w:ascii="Arial" w:hAnsi="Arial" w:cs="Arial"/>
          <w:sz w:val="24"/>
          <w:szCs w:val="24"/>
        </w:rPr>
        <w:t>Defence</w:t>
      </w:r>
      <w:proofErr w:type="spellEnd"/>
      <w:r w:rsidRPr="0072732E">
        <w:rPr>
          <w:rFonts w:ascii="Arial" w:hAnsi="Arial" w:cs="Arial"/>
          <w:sz w:val="24"/>
          <w:szCs w:val="24"/>
        </w:rPr>
        <w:t xml:space="preserve"> </w:t>
      </w:r>
      <w:proofErr w:type="spellStart"/>
      <w:r w:rsidRPr="0072732E">
        <w:rPr>
          <w:rFonts w:ascii="Arial" w:hAnsi="Arial" w:cs="Arial"/>
          <w:sz w:val="24"/>
          <w:szCs w:val="24"/>
        </w:rPr>
        <w:t>for</w:t>
      </w:r>
      <w:proofErr w:type="spellEnd"/>
      <w:r w:rsidRPr="0072732E">
        <w:rPr>
          <w:rFonts w:ascii="Arial" w:hAnsi="Arial" w:cs="Arial"/>
          <w:sz w:val="24"/>
          <w:szCs w:val="24"/>
        </w:rPr>
        <w:t xml:space="preserve"> </w:t>
      </w:r>
      <w:proofErr w:type="spellStart"/>
      <w:r w:rsidRPr="0072732E">
        <w:rPr>
          <w:rFonts w:ascii="Arial" w:hAnsi="Arial" w:cs="Arial"/>
          <w:sz w:val="24"/>
          <w:szCs w:val="24"/>
        </w:rPr>
        <w:t>Children</w:t>
      </w:r>
      <w:proofErr w:type="spellEnd"/>
      <w:r w:rsidRPr="0072732E">
        <w:rPr>
          <w:rFonts w:ascii="Arial" w:hAnsi="Arial" w:cs="Arial"/>
          <w:sz w:val="24"/>
          <w:szCs w:val="24"/>
        </w:rPr>
        <w:t xml:space="preserve"> Nederlandse gemeenten opgeroepen tot het vormen van een kopgroep van </w:t>
      </w:r>
      <w:proofErr w:type="spellStart"/>
      <w:r w:rsidRPr="0072732E">
        <w:rPr>
          <w:rFonts w:ascii="Arial" w:hAnsi="Arial" w:cs="Arial"/>
          <w:sz w:val="24"/>
          <w:szCs w:val="24"/>
        </w:rPr>
        <w:t>richtinggevers</w:t>
      </w:r>
      <w:proofErr w:type="spellEnd"/>
      <w:r w:rsidRPr="0072732E">
        <w:rPr>
          <w:rFonts w:ascii="Arial" w:hAnsi="Arial" w:cs="Arial"/>
          <w:sz w:val="24"/>
          <w:szCs w:val="24"/>
        </w:rPr>
        <w:t>, een ‘</w:t>
      </w:r>
      <w:proofErr w:type="spellStart"/>
      <w:r w:rsidRPr="0072732E">
        <w:rPr>
          <w:rFonts w:ascii="Arial" w:hAnsi="Arial" w:cs="Arial"/>
          <w:sz w:val="24"/>
          <w:szCs w:val="24"/>
        </w:rPr>
        <w:t>Coalition</w:t>
      </w:r>
      <w:proofErr w:type="spellEnd"/>
      <w:r w:rsidRPr="0072732E">
        <w:rPr>
          <w:rFonts w:ascii="Arial" w:hAnsi="Arial" w:cs="Arial"/>
          <w:sz w:val="24"/>
          <w:szCs w:val="24"/>
        </w:rPr>
        <w:t xml:space="preserve"> of </w:t>
      </w:r>
      <w:proofErr w:type="spellStart"/>
      <w:r w:rsidRPr="0072732E">
        <w:rPr>
          <w:rFonts w:ascii="Arial" w:hAnsi="Arial" w:cs="Arial"/>
          <w:sz w:val="24"/>
          <w:szCs w:val="24"/>
        </w:rPr>
        <w:t>the</w:t>
      </w:r>
      <w:proofErr w:type="spellEnd"/>
      <w:r w:rsidRPr="0072732E">
        <w:rPr>
          <w:rFonts w:ascii="Arial" w:hAnsi="Arial" w:cs="Arial"/>
          <w:sz w:val="24"/>
          <w:szCs w:val="24"/>
        </w:rPr>
        <w:t xml:space="preserve"> </w:t>
      </w:r>
      <w:proofErr w:type="spellStart"/>
      <w:r w:rsidRPr="0072732E">
        <w:rPr>
          <w:rFonts w:ascii="Arial" w:hAnsi="Arial" w:cs="Arial"/>
          <w:sz w:val="24"/>
          <w:szCs w:val="24"/>
        </w:rPr>
        <w:t>Willing</w:t>
      </w:r>
      <w:proofErr w:type="spellEnd"/>
      <w:r w:rsidRPr="0072732E">
        <w:rPr>
          <w:rFonts w:ascii="Arial" w:hAnsi="Arial" w:cs="Arial"/>
          <w:sz w:val="24"/>
          <w:szCs w:val="24"/>
        </w:rPr>
        <w:t>’, om in totaal 500 alleenstaande vluchtelingenkinderen op te vangen. Deze kinderen zitten nu zonder toekomst vast in de onveilige vluchtelingenkampen.</w:t>
      </w:r>
    </w:p>
    <w:p w14:paraId="48EACA45" w14:textId="77777777" w:rsidR="00170BA7" w:rsidRDefault="00170BA7" w:rsidP="00170BA7">
      <w:pPr>
        <w:rPr>
          <w:rFonts w:ascii="Arial" w:hAnsi="Arial" w:cs="Arial"/>
          <w:sz w:val="24"/>
          <w:szCs w:val="24"/>
        </w:rPr>
      </w:pPr>
      <w:r w:rsidRPr="0072732E">
        <w:rPr>
          <w:rFonts w:ascii="Arial" w:hAnsi="Arial" w:cs="Arial"/>
          <w:sz w:val="24"/>
          <w:szCs w:val="24"/>
        </w:rPr>
        <w:t>In Amsterdam</w:t>
      </w:r>
      <w:r w:rsidRPr="0072732E">
        <w:rPr>
          <w:rStyle w:val="Voetnootmarkering"/>
          <w:rFonts w:ascii="Arial" w:hAnsi="Arial" w:cs="Arial"/>
          <w:sz w:val="24"/>
          <w:szCs w:val="24"/>
        </w:rPr>
        <w:footnoteReference w:id="4"/>
      </w:r>
      <w:r w:rsidRPr="0072732E">
        <w:rPr>
          <w:rFonts w:ascii="Arial" w:hAnsi="Arial" w:cs="Arial"/>
          <w:sz w:val="24"/>
          <w:szCs w:val="24"/>
        </w:rPr>
        <w:t xml:space="preserve"> steunt een meerderheid van de gemeenteraad deze oproep voor bijzondere opvang en ook in andere gemeenten</w:t>
      </w:r>
      <w:r>
        <w:rPr>
          <w:rFonts w:ascii="Arial" w:hAnsi="Arial" w:cs="Arial"/>
          <w:sz w:val="24"/>
          <w:szCs w:val="24"/>
        </w:rPr>
        <w:t xml:space="preserve"> zoals Leiden, Arnhem, Groningen en Nijmegen wordt de oproep ondersteund.</w:t>
      </w:r>
    </w:p>
    <w:p w14:paraId="725E917B" w14:textId="77777777" w:rsidR="00170BA7" w:rsidRPr="0072732E" w:rsidRDefault="00170BA7" w:rsidP="00170BA7">
      <w:pPr>
        <w:rPr>
          <w:rFonts w:ascii="Arial" w:hAnsi="Arial" w:cs="Arial"/>
          <w:sz w:val="24"/>
          <w:szCs w:val="24"/>
        </w:rPr>
      </w:pPr>
      <w:r>
        <w:rPr>
          <w:rFonts w:ascii="Arial" w:hAnsi="Arial" w:cs="Arial"/>
          <w:sz w:val="24"/>
          <w:szCs w:val="24"/>
        </w:rPr>
        <w:t>Het overbrengen van kinderen van de kampen op de eilanden naar het vaste land is weliswaar een verbetering van de situatie, maar uit hoofde van Europese solidariteit is het onzes inziens een te grote opgave voor het zwaar getroffen Griekenland om - naast de huisvesting van volwassen vluchtelingen - al deze alleenstaande kinderen in pleeggezinnen onder te brengen. Bovendien duurt dit veel te lang.</w:t>
      </w:r>
    </w:p>
    <w:p w14:paraId="31000269" w14:textId="77777777" w:rsidR="00170BA7" w:rsidRPr="0072732E" w:rsidRDefault="00170BA7" w:rsidP="00170BA7">
      <w:pPr>
        <w:rPr>
          <w:rFonts w:ascii="Arial" w:hAnsi="Arial" w:cs="Arial"/>
          <w:sz w:val="24"/>
          <w:szCs w:val="24"/>
        </w:rPr>
      </w:pPr>
    </w:p>
    <w:p w14:paraId="6869512E" w14:textId="77777777" w:rsidR="00170BA7" w:rsidRPr="0072732E" w:rsidRDefault="00170BA7" w:rsidP="00170BA7">
      <w:pPr>
        <w:rPr>
          <w:rFonts w:ascii="Arial" w:hAnsi="Arial" w:cs="Arial"/>
          <w:sz w:val="24"/>
          <w:szCs w:val="24"/>
        </w:rPr>
      </w:pPr>
    </w:p>
    <w:p w14:paraId="2B5C4627" w14:textId="77777777" w:rsidR="00170BA7" w:rsidRPr="0072732E" w:rsidRDefault="00170BA7" w:rsidP="00170BA7">
      <w:pPr>
        <w:rPr>
          <w:rFonts w:ascii="Arial" w:hAnsi="Arial" w:cs="Arial"/>
          <w:sz w:val="24"/>
          <w:szCs w:val="24"/>
        </w:rPr>
      </w:pPr>
    </w:p>
    <w:bookmarkEnd w:id="0"/>
    <w:p w14:paraId="32666F03" w14:textId="77777777" w:rsidR="0087000C" w:rsidRDefault="0087000C"/>
    <w:sectPr w:rsidR="00870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C865" w14:textId="77777777" w:rsidR="001B32FC" w:rsidRDefault="001B32FC" w:rsidP="00170BA7">
      <w:pPr>
        <w:spacing w:after="0" w:line="240" w:lineRule="auto"/>
      </w:pPr>
      <w:r>
        <w:separator/>
      </w:r>
    </w:p>
  </w:endnote>
  <w:endnote w:type="continuationSeparator" w:id="0">
    <w:p w14:paraId="57D14884" w14:textId="77777777" w:rsidR="001B32FC" w:rsidRDefault="001B32FC" w:rsidP="0017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708AB" w14:textId="77777777" w:rsidR="001B32FC" w:rsidRDefault="001B32FC" w:rsidP="00170BA7">
      <w:pPr>
        <w:spacing w:after="0" w:line="240" w:lineRule="auto"/>
      </w:pPr>
      <w:r>
        <w:separator/>
      </w:r>
    </w:p>
  </w:footnote>
  <w:footnote w:type="continuationSeparator" w:id="0">
    <w:p w14:paraId="69A0C8BF" w14:textId="77777777" w:rsidR="001B32FC" w:rsidRDefault="001B32FC" w:rsidP="00170BA7">
      <w:pPr>
        <w:spacing w:after="0" w:line="240" w:lineRule="auto"/>
      </w:pPr>
      <w:r>
        <w:continuationSeparator/>
      </w:r>
    </w:p>
  </w:footnote>
  <w:footnote w:id="1">
    <w:p w14:paraId="1831AEC5" w14:textId="77777777" w:rsidR="00170BA7" w:rsidRPr="00FE4610" w:rsidRDefault="00170BA7" w:rsidP="00170BA7">
      <w:pPr>
        <w:pStyle w:val="Voetnoottekst"/>
        <w:spacing w:after="0" w:line="240" w:lineRule="auto"/>
        <w:rPr>
          <w:rFonts w:ascii="Arial" w:hAnsi="Arial" w:cs="Arial"/>
        </w:rPr>
      </w:pPr>
      <w:r w:rsidRPr="00FE4610">
        <w:rPr>
          <w:rStyle w:val="Voetnootmarkering"/>
          <w:rFonts w:ascii="Arial" w:hAnsi="Arial" w:cs="Arial"/>
        </w:rPr>
        <w:footnoteRef/>
      </w:r>
      <w:r w:rsidRPr="00FE4610">
        <w:rPr>
          <w:rFonts w:ascii="Arial" w:hAnsi="Arial" w:cs="Arial"/>
        </w:rPr>
        <w:t xml:space="preserve"> </w:t>
      </w:r>
      <w:hyperlink r:id="rId1" w:history="1">
        <w:r w:rsidRPr="00FE4610">
          <w:rPr>
            <w:rStyle w:val="Hyperlink"/>
            <w:rFonts w:ascii="Arial" w:hAnsi="Arial" w:cs="Arial"/>
          </w:rPr>
          <w:t>https://www.vluchteling.nl/griekse-eilanden</w:t>
        </w:r>
      </w:hyperlink>
      <w:r w:rsidRPr="00FE4610">
        <w:rPr>
          <w:rFonts w:ascii="Arial" w:hAnsi="Arial" w:cs="Arial"/>
        </w:rPr>
        <w:t xml:space="preserve"> </w:t>
      </w:r>
    </w:p>
  </w:footnote>
  <w:footnote w:id="2">
    <w:p w14:paraId="450A7556" w14:textId="77777777" w:rsidR="00170BA7" w:rsidRPr="00FE4610" w:rsidRDefault="00170BA7" w:rsidP="00170BA7">
      <w:pPr>
        <w:pStyle w:val="Voetnoottekst"/>
        <w:spacing w:after="0" w:line="240" w:lineRule="auto"/>
        <w:rPr>
          <w:rFonts w:ascii="Arial" w:hAnsi="Arial" w:cs="Arial"/>
        </w:rPr>
      </w:pPr>
      <w:r w:rsidRPr="00FE4610">
        <w:rPr>
          <w:rStyle w:val="Voetnootmarkering"/>
          <w:rFonts w:ascii="Arial" w:hAnsi="Arial" w:cs="Arial"/>
        </w:rPr>
        <w:footnoteRef/>
      </w:r>
      <w:r w:rsidRPr="00FE4610">
        <w:rPr>
          <w:rFonts w:ascii="Arial" w:hAnsi="Arial" w:cs="Arial"/>
        </w:rPr>
        <w:t xml:space="preserve"> </w:t>
      </w:r>
      <w:hyperlink r:id="rId2" w:history="1">
        <w:r w:rsidRPr="00FE4610">
          <w:rPr>
            <w:rStyle w:val="Hyperlink"/>
            <w:rFonts w:ascii="Arial" w:hAnsi="Arial" w:cs="Arial"/>
          </w:rPr>
          <w:t>https://nos.nl/artikel/2325568-nederlandse-hulpverleners-op-lesbos-ondergedoken-na-bedreigingen.html</w:t>
        </w:r>
      </w:hyperlink>
      <w:r w:rsidRPr="00FE4610">
        <w:rPr>
          <w:rFonts w:ascii="Arial" w:hAnsi="Arial" w:cs="Arial"/>
        </w:rPr>
        <w:t xml:space="preserve"> </w:t>
      </w:r>
    </w:p>
  </w:footnote>
  <w:footnote w:id="3">
    <w:p w14:paraId="3D443FCE" w14:textId="77777777" w:rsidR="00170BA7" w:rsidRDefault="00170BA7" w:rsidP="00170BA7">
      <w:pPr>
        <w:pStyle w:val="Voetnoottekst"/>
        <w:spacing w:after="0" w:line="240" w:lineRule="auto"/>
      </w:pPr>
      <w:r w:rsidRPr="00FE4610">
        <w:rPr>
          <w:rStyle w:val="Voetnootmarkering"/>
          <w:rFonts w:ascii="Arial" w:hAnsi="Arial" w:cs="Arial"/>
        </w:rPr>
        <w:footnoteRef/>
      </w:r>
      <w:r w:rsidRPr="00FE4610">
        <w:rPr>
          <w:rFonts w:ascii="Arial" w:hAnsi="Arial" w:cs="Arial"/>
        </w:rPr>
        <w:t xml:space="preserve"> </w:t>
      </w:r>
      <w:hyperlink r:id="rId3" w:history="1">
        <w:r w:rsidRPr="00FE4610">
          <w:rPr>
            <w:rStyle w:val="Hyperlink"/>
            <w:rFonts w:ascii="Arial" w:hAnsi="Arial" w:cs="Arial"/>
          </w:rPr>
          <w:t>https://www.vluchtelingenwerk.nl/persbericht/gemeenten-neem-alleenstaande-vluchtelingenkinderen-over-van-griekenland</w:t>
        </w:r>
      </w:hyperlink>
      <w:r>
        <w:t xml:space="preserve"> </w:t>
      </w:r>
    </w:p>
  </w:footnote>
  <w:footnote w:id="4">
    <w:p w14:paraId="7E509A53" w14:textId="77777777" w:rsidR="00170BA7" w:rsidRDefault="00170BA7" w:rsidP="00170BA7">
      <w:pPr>
        <w:pStyle w:val="Voetnoottekst"/>
        <w:spacing w:after="0" w:line="240" w:lineRule="auto"/>
      </w:pPr>
      <w:r>
        <w:rPr>
          <w:rStyle w:val="Voetnootmarkering"/>
        </w:rPr>
        <w:footnoteRef/>
      </w:r>
      <w:r>
        <w:t xml:space="preserve"> </w:t>
      </w:r>
      <w:hyperlink r:id="rId4" w:history="1">
        <w:r w:rsidRPr="00FE4610">
          <w:rPr>
            <w:rStyle w:val="Hyperlink"/>
            <w:rFonts w:ascii="Arial" w:hAnsi="Arial" w:cs="Arial"/>
          </w:rPr>
          <w:t>https://www.parool.nl/amsterdam/meerderheid-raad-wil-dat-stad-bijdraagt-aan-opvang-500-kinderen-lesbos~b48ebf5e/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32B"/>
    <w:multiLevelType w:val="hybridMultilevel"/>
    <w:tmpl w:val="756AFA2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5D85DBB"/>
    <w:multiLevelType w:val="hybridMultilevel"/>
    <w:tmpl w:val="24345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0F5AB5"/>
    <w:multiLevelType w:val="hybridMultilevel"/>
    <w:tmpl w:val="4F307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A7"/>
    <w:rsid w:val="00007EBE"/>
    <w:rsid w:val="001570F4"/>
    <w:rsid w:val="00170BA7"/>
    <w:rsid w:val="001B32FC"/>
    <w:rsid w:val="003D52C1"/>
    <w:rsid w:val="004D44FF"/>
    <w:rsid w:val="00501DBB"/>
    <w:rsid w:val="005D04F6"/>
    <w:rsid w:val="0087000C"/>
    <w:rsid w:val="00AF2879"/>
    <w:rsid w:val="00C16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91F5"/>
  <w15:chartTrackingRefBased/>
  <w15:docId w15:val="{3484A231-C630-4EA2-9CF8-67A0258F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0BA7"/>
    <w:pPr>
      <w:spacing w:after="200" w:line="276" w:lineRule="auto"/>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BA7"/>
    <w:pPr>
      <w:ind w:left="720"/>
      <w:contextualSpacing/>
    </w:pPr>
  </w:style>
  <w:style w:type="character" w:styleId="Hyperlink">
    <w:name w:val="Hyperlink"/>
    <w:uiPriority w:val="99"/>
    <w:rsid w:val="00170BA7"/>
    <w:rPr>
      <w:color w:val="0000FF"/>
      <w:u w:val="single"/>
    </w:rPr>
  </w:style>
  <w:style w:type="paragraph" w:styleId="Voetnoottekst">
    <w:name w:val="footnote text"/>
    <w:basedOn w:val="Standaard"/>
    <w:link w:val="VoetnoottekstChar"/>
    <w:uiPriority w:val="99"/>
    <w:semiHidden/>
    <w:unhideWhenUsed/>
    <w:rsid w:val="00170BA7"/>
    <w:rPr>
      <w:rFonts w:eastAsia="Calibri" w:cs="Times New Roman"/>
      <w:sz w:val="20"/>
      <w:szCs w:val="20"/>
      <w:lang w:val="x-none"/>
    </w:rPr>
  </w:style>
  <w:style w:type="character" w:customStyle="1" w:styleId="VoetnoottekstChar">
    <w:name w:val="Voetnoottekst Char"/>
    <w:basedOn w:val="Standaardalinea-lettertype"/>
    <w:link w:val="Voetnoottekst"/>
    <w:uiPriority w:val="99"/>
    <w:semiHidden/>
    <w:rsid w:val="00170BA7"/>
    <w:rPr>
      <w:rFonts w:ascii="Calibri" w:eastAsia="Calibri" w:hAnsi="Calibri" w:cs="Times New Roman"/>
      <w:sz w:val="20"/>
      <w:szCs w:val="20"/>
      <w:lang w:val="x-none"/>
    </w:rPr>
  </w:style>
  <w:style w:type="character" w:styleId="Voetnootmarkering">
    <w:name w:val="footnote reference"/>
    <w:uiPriority w:val="99"/>
    <w:semiHidden/>
    <w:unhideWhenUsed/>
    <w:rsid w:val="00170BA7"/>
    <w:rPr>
      <w:vertAlign w:val="superscript"/>
    </w:rPr>
  </w:style>
  <w:style w:type="paragraph" w:styleId="Koptekst">
    <w:name w:val="header"/>
    <w:basedOn w:val="Standaard"/>
    <w:link w:val="KoptekstChar"/>
    <w:uiPriority w:val="99"/>
    <w:unhideWhenUsed/>
    <w:rsid w:val="00170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0BA7"/>
    <w:rPr>
      <w:rFonts w:ascii="Calibri" w:hAnsi="Calibri"/>
    </w:rPr>
  </w:style>
  <w:style w:type="paragraph" w:styleId="Voettekst">
    <w:name w:val="footer"/>
    <w:basedOn w:val="Standaard"/>
    <w:link w:val="VoettekstChar"/>
    <w:uiPriority w:val="99"/>
    <w:unhideWhenUsed/>
    <w:rsid w:val="00170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0BA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luchtelingenwerk.nl/persbericht/gemeenten-neem-alleenstaande-vluchtelingenkinderen-over-van-griekenland" TargetMode="External"/><Relationship Id="rId2" Type="http://schemas.openxmlformats.org/officeDocument/2006/relationships/hyperlink" Target="https://nos.nl/artikel/2325568-nederlandse-hulpverleners-op-lesbos-ondergedoken-na-bedreigingen.html" TargetMode="External"/><Relationship Id="rId1" Type="http://schemas.openxmlformats.org/officeDocument/2006/relationships/hyperlink" Target="https://www.vluchteling.nl/griekse-eilanden" TargetMode="External"/><Relationship Id="rId4" Type="http://schemas.openxmlformats.org/officeDocument/2006/relationships/hyperlink" Target="https://www.parool.nl/amsterdam/meerderheid-raad-wil-dat-stad-bijdraagt-aan-opvang-500-kinderen-lesbos~b48ebf5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Heerema, Bart</dc:creator>
  <cp:keywords/>
  <dc:description/>
  <cp:lastModifiedBy>Geenan</cp:lastModifiedBy>
  <cp:revision>2</cp:revision>
  <dcterms:created xsi:type="dcterms:W3CDTF">2020-05-18T17:48:00Z</dcterms:created>
  <dcterms:modified xsi:type="dcterms:W3CDTF">2020-05-18T17:48:00Z</dcterms:modified>
</cp:coreProperties>
</file>